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obiektów zabytkowych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 Cie renowacja obiektów zabytkowych, zachęcamy do zapoznania się z informacjami zawartymi w naszym artykule. Uzupełnij swoją wiedzę w tym zakresie!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obiektów zabytkowych - gdzie szukać wykonawcy?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znajdziemy wiele budowli które posiadają status zabytku. Pytanie jak zadbać o teg typu monumenty w dalszym ciągu pięknie się prezentowały.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renowacja obiektów zabytkowych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jedyny sposób?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wygląd zabytków?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renowacja to dobra droga, by przywrócić świetność zapomnianym zabytkom. Największym wyzwaniem zwykle jest renowacja elewacji budynku. W takim wypadku warto zdecydować się na kamień, który stanowi jeden z najtrwalszych materiałów dostępnych na rynku. Niemniej jednak pamiętajmy,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renowacja obiektów zabytkowych</w:t>
      </w:r>
      <w:r>
        <w:rPr>
          <w:rFonts w:ascii="calibri" w:hAnsi="calibri" w:eastAsia="calibri" w:cs="calibri"/>
          <w:sz w:val="24"/>
          <w:szCs w:val="24"/>
        </w:rPr>
        <w:t xml:space="preserve"> to zadanie dla specjalistów. Gdzie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Renowacja obiektów zabytkowych a działalność firmy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Kontin z siedzibą w Kielcach to zarówno firma produkcyjna, która na zamówienie swoich klientów produkuje kamienne blaty do kuchni czy łazienki a także wykończenia kamienne wnętrz czy też dekoracje oraz elewacje budynków. Kontin to także firma dla której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renowacja obiektów zabytkowych</w:t>
      </w:r>
      <w:r>
        <w:rPr>
          <w:rFonts w:ascii="calibri" w:hAnsi="calibri" w:eastAsia="calibri" w:cs="calibri"/>
          <w:sz w:val="24"/>
          <w:szCs w:val="24"/>
        </w:rPr>
        <w:t xml:space="preserve"> to specjalność. Warto odwiedzić ich oficjalną stronę, gdzie nie tylko znajdziemy wiele informacji dotyczących kamienia naturalnego ale także sprawdzimy realizacje firmy, w tym również te opieracjące się na renowacji budynków zabytkowych.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elew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2026-05-25T17:10:37+02:00</dcterms:created>
  <dcterms:modified xsi:type="dcterms:W3CDTF">2026-05-25T17:10:37+02:00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